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39AAD1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关于举办国家安全宣讲报告会的通知</w:t>
      </w:r>
    </w:p>
    <w:p w14:paraId="6EE8AE87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各学院：</w:t>
      </w:r>
    </w:p>
    <w:p w14:paraId="1F890265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为深入开展2026年全民国家安全教育日系列宣传教育活动，进一步增强师生国家安全意识，学校定于4月13日上午10:30，在榆中校区天山堂C30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</w:rPr>
        <w:t>教室举办国家安全宣讲报告会。现将有关事项通知如下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 w14:paraId="7045CB4A">
      <w:pPr>
        <w:ind w:firstLine="640" w:firstLineChars="20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一、参会人员</w:t>
      </w:r>
    </w:p>
    <w:p w14:paraId="2A4015B4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各学院辅导员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/</w:t>
      </w:r>
      <w:r>
        <w:rPr>
          <w:rFonts w:hint="eastAsia" w:ascii="仿宋_GB2312" w:hAnsi="仿宋_GB2312" w:eastAsia="仿宋_GB2312" w:cs="仿宋_GB2312"/>
          <w:sz w:val="32"/>
          <w:szCs w:val="32"/>
        </w:rPr>
        <w:t>班主任、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班长、</w:t>
      </w:r>
      <w:r>
        <w:rPr>
          <w:rFonts w:hint="eastAsia" w:ascii="仿宋_GB2312" w:hAnsi="仿宋_GB2312" w:eastAsia="仿宋_GB2312" w:cs="仿宋_GB2312"/>
          <w:sz w:val="32"/>
          <w:szCs w:val="32"/>
        </w:rPr>
        <w:t>宿舍长代表。榆中校区设有研究生培养任务的17个学院，每院组织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15</w:t>
      </w:r>
      <w:r>
        <w:rPr>
          <w:rFonts w:hint="eastAsia" w:ascii="仿宋_GB2312" w:hAnsi="仿宋_GB2312" w:eastAsia="仿宋_GB2312" w:cs="仿宋_GB2312"/>
          <w:sz w:val="32"/>
          <w:szCs w:val="32"/>
        </w:rPr>
        <w:t>名代表参会；其他学院每院组织10名代表参会。</w:t>
      </w:r>
    </w:p>
    <w:p w14:paraId="7D90B4E0">
      <w:pPr>
        <w:ind w:firstLine="640" w:firstLineChars="20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二、有关要求</w:t>
      </w:r>
    </w:p>
    <w:p w14:paraId="38F33FB3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sz w:val="32"/>
          <w:szCs w:val="32"/>
        </w:rPr>
        <w:t>请各学院高度重视，认真组织人员参会，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参会人员名单于4月10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日前报保卫部，邮箱：bwb@lzu.edu.cn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 w14:paraId="6514C334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</w:rPr>
        <w:t>请参会人员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在</w:t>
      </w:r>
      <w:r>
        <w:rPr>
          <w:rFonts w:hint="eastAsia" w:ascii="仿宋_GB2312" w:hAnsi="仿宋_GB2312" w:eastAsia="仿宋_GB2312" w:cs="仿宋_GB2312"/>
          <w:sz w:val="32"/>
          <w:szCs w:val="32"/>
        </w:rPr>
        <w:t>辅导员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组织下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提前15分钟到场就座，遵守会场纪律，不得无故缺席、迟到、早退。</w:t>
      </w:r>
    </w:p>
    <w:p w14:paraId="764B7382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3.活动期间，请将手机调至静音或关机状态，严禁录音、录像、拍照。</w:t>
      </w:r>
    </w:p>
    <w:p w14:paraId="609130FB">
      <w:pPr>
        <w:ind w:firstLine="640" w:firstLineChars="200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4.涉及国家安全的敏感信息，应严格保密，不得泄露或传播。</w:t>
      </w:r>
    </w:p>
    <w:p w14:paraId="2F6E5B81">
      <w:pPr>
        <w:ind w:firstLine="1600" w:firstLineChars="500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4B312B92">
      <w:pPr>
        <w:ind w:firstLine="2560" w:firstLineChars="8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保卫部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学工部　研工部</w:t>
      </w:r>
    </w:p>
    <w:p w14:paraId="4D5CA21C">
      <w:pPr>
        <w:ind w:firstLine="3200" w:firstLineChars="10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2026年4月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5502A8F"/>
    <w:rsid w:val="222E39AF"/>
    <w:rsid w:val="24D06EF4"/>
    <w:rsid w:val="7B6065A8"/>
    <w:rsid w:val="7D052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282</Words>
  <Characters>315</Characters>
  <Lines>0</Lines>
  <Paragraphs>0</Paragraphs>
  <TotalTime>22</TotalTime>
  <ScaleCrop>false</ScaleCrop>
  <LinksUpToDate>false</LinksUpToDate>
  <CharactersWithSpaces>317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2026-03-31T03:17:00Z</dcterms:created>
  <dc:creator>Administrator</dc:creator>
  <cp:lastModifiedBy>杨竹林</cp:lastModifiedBy>
  <dcterms:modified xsi:type="dcterms:W3CDTF">2026-04-03T03:27:49Z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eyJoZGlkIjoiODdkZmVkZDkxZjI0ZDU3YTZkOTk2MGUxZDNjYTQxNzciLCJ1c2VySWQiOiIzODc0NjAzMjIifQ==</vt:lpwstr>
  </property>
  <property fmtid="{D5CDD505-2E9C-101B-9397-08002B2CF9AE}" pid="4" name="ICV">
    <vt:lpwstr>3DD041BBAAD5473BBFA6A2ABF14681B5_12</vt:lpwstr>
  </property>
</Properties>
</file>